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F6" w:rsidRPr="00D571F6" w:rsidRDefault="00D571F6" w:rsidP="00D571F6">
      <w:pPr>
        <w:shd w:val="clear" w:color="auto" w:fill="E8E9E9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32"/>
          <w:szCs w:val="32"/>
        </w:rPr>
      </w:pPr>
      <w:r w:rsidRPr="00D571F6">
        <w:rPr>
          <w:rFonts w:ascii="Georgia" w:eastAsia="Times New Roman" w:hAnsi="Georgia" w:cs="Times New Roman"/>
          <w:b/>
          <w:bCs/>
          <w:color w:val="000000"/>
          <w:sz w:val="32"/>
          <w:szCs w:val="32"/>
        </w:rPr>
        <w:t>Эффективный контракт с педагогом</w:t>
      </w:r>
    </w:p>
    <w:p w:rsidR="00D571F6" w:rsidRDefault="00D571F6" w:rsidP="00D571F6">
      <w:pPr>
        <w:shd w:val="clear" w:color="auto" w:fill="E8E9E9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D571F6" w:rsidRPr="00D571F6" w:rsidRDefault="00D571F6" w:rsidP="00D571F6">
      <w:pPr>
        <w:shd w:val="clear" w:color="auto" w:fill="E8E9E9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 xml:space="preserve">В настоящее время в образовательных организациях  проводится активная  работа по введению эффективного контракта с педагогом. </w:t>
      </w:r>
      <w:r w:rsidRPr="00D571F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Основания (нормативная база)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Введение эффективного контракта определено: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1.  Указом Президента РФ от 7 мая 2012 г. № 597 «О мероприятиях по реализации государственной социальной политики»;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2. Государственной программой Российской Федерации «Развитие образования» на 2013-2020 годы, утвержденной распоряжением Правительства РФ  от 15.05.2013 г. № 792-р;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3. Программой поэтапного совершенствования системы оплаты труда  в государственных (муниципальных) учреждениях на 2012 — 2018 годы,  утв.  распоряжением Правительства РФ от 26.11. 2012 г. № 2190-р (далее — Программа);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4.   Приказом Минтруда России №167н от 26 апреля 2013 г.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 (далее — Рекомендации);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 xml:space="preserve">5.  Письмом </w:t>
      </w:r>
      <w:proofErr w:type="spellStart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Минобрнауки</w:t>
      </w:r>
      <w:proofErr w:type="spellEnd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 xml:space="preserve"> России от 12 сентября 2013 года № НТ-883/17 «О реализации части 11 статьи 108 Федерального закона от 29 декабря 2012 г. № 273-ФЗ «Об образовании в Российской Федерации»» (далее — Письмо).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6.Показателями эффективности деятельности подведомственных государственных, муниципальных учреждений образования, утвержденными органами местного самоуправления.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Цель введения эффективного контракта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Увязка повышения оплаты труда с достижением конкретных показателей качества оказываемых государственных (муниципальных) услуг на основе:</w:t>
      </w:r>
    </w:p>
    <w:p w:rsidR="00D571F6" w:rsidRPr="00D571F6" w:rsidRDefault="00D571F6" w:rsidP="00D571F6">
      <w:pPr>
        <w:numPr>
          <w:ilvl w:val="0"/>
          <w:numId w:val="2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введения взаимоувязанной системы отраслевых показателей эффективности;</w:t>
      </w:r>
    </w:p>
    <w:p w:rsidR="00D571F6" w:rsidRPr="00D571F6" w:rsidRDefault="00D571F6" w:rsidP="00D571F6">
      <w:pPr>
        <w:numPr>
          <w:ilvl w:val="0"/>
          <w:numId w:val="2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установления соответствующих показателям  эффективности стимулирующих выплат, критериев и условий их назначения с отражением в примерных положениях об оплате труда работников учреждений, коллективных договорах, трудовых договорах;</w:t>
      </w:r>
    </w:p>
    <w:p w:rsidR="00D571F6" w:rsidRPr="00D571F6" w:rsidRDefault="00D571F6" w:rsidP="00D571F6">
      <w:pPr>
        <w:numPr>
          <w:ilvl w:val="0"/>
          <w:numId w:val="2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отмены неэффективных стимулирующих выплат;</w:t>
      </w:r>
    </w:p>
    <w:p w:rsidR="00D571F6" w:rsidRPr="00D571F6" w:rsidRDefault="00D571F6" w:rsidP="00D571F6">
      <w:pPr>
        <w:numPr>
          <w:ilvl w:val="0"/>
          <w:numId w:val="2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использования при оценке достижения конкретных показателей качества и количества оказываемых государственных (муниципальных) услуг (выполнения работ) независимой системы оценки качества работы учреждений, включающей кроме критериев эффективности их работы и введение публичных рейтингов их деятельности.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 xml:space="preserve">Вот что сказал в начале 2013-2014 учебного года по поводу введения эффективного контракта с педагогом Министр образования России Д.Ливанов в интервью «Умной школе. </w:t>
      </w:r>
      <w:proofErr w:type="spellStart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рф</w:t>
      </w:r>
      <w:proofErr w:type="spellEnd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» (http://минобрнауки</w:t>
      </w:r>
      <w:proofErr w:type="gramStart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.р</w:t>
      </w:r>
      <w:proofErr w:type="gramEnd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ф/пресс-центр/3625) :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- Мы по существу сформулировали и осуществляем переход на систему эффективного контракта между обществом с одной  стороны и учительством – с другой.  Обратите внимание, что это не контракт между директором и учителем конкретной школы. Это более широкое понятие: общественный договор, заключаемый между обществом и учительством.</w:t>
      </w:r>
      <w:r w:rsidRPr="00D571F6">
        <w:rPr>
          <w:rFonts w:ascii="Georgia" w:eastAsia="Times New Roman" w:hAnsi="Georgia" w:cs="Times New Roman"/>
          <w:color w:val="000000"/>
          <w:sz w:val="24"/>
          <w:szCs w:val="24"/>
          <w:u w:val="single"/>
        </w:rPr>
        <w:br/>
      </w: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- Принципиально важно, чтобы рост заработной платы не происходил за счет повышения учебной нагрузки. Если это происходит, то это не просто профанация идеи эффективного контракта, а прямой вред, который наносится профессиональному самочувствию учительства и в целом качеству обучения, качеству работы учителей, — отметил Министр.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lastRenderedPageBreak/>
        <w:t>Что такое эффективный контракт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Переход на эффективный контракт с педагогами  предопределен  государственной программой РФ «Развитие образования» на 2013–2020 годы, утвержденной распоряжением Правительства РФ от 15.05.2013 г. № 792-р.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Определение эффективного контракта дано в Программе поэтапного совершенствования системы оплаты труда  в государственных (муниципальных) учреждениях на 2012 — 2018 годы,  утвержденной  распоряжением Правительства РФ от 26.11. 2012 г. № 2190-р: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«</w:t>
      </w: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Под эффективным контрактом понимается трудовой договор с работником, в котором конкретизированы его трудовые обязанности, условия оплаты труда, показатели и критерии оценки эффективности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</w:t>
      </w: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».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Эффективный контракт в полной мере соответствует статье 57 Трудового кодекса РФ и </w:t>
      </w:r>
      <w:r w:rsidRPr="00D571F6">
        <w:rPr>
          <w:rFonts w:ascii="Georgia" w:eastAsia="Times New Roman" w:hAnsi="Georgia" w:cs="Times New Roman"/>
          <w:b/>
          <w:bCs/>
          <w:i/>
          <w:iCs/>
          <w:color w:val="3366FF"/>
          <w:sz w:val="24"/>
          <w:szCs w:val="24"/>
        </w:rPr>
        <w:t>не является новой правовой формой трудового договора.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В чем отличие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В эффективном контракте в отношении каждого работника должны быть уточнены и конкретизированы: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1.Трудовая функция;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2.Показатели и критерии оценки эффективности деятельности;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3. Размер  и условия стимулирующих выплат,  определенные с учетом рекомендуемых показателей.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При этом условия получения вознаграждения должны быть понятны работодателю и работнику и не допускать двойного толкования. Непосредственно в тексте трудового договора должностные обязанности работника должны быть отражены с учетом действующих обязанностей, установленных должностной инструкцией.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Обязательными условиями, включаемыми в трудовые договоры, являются также  условия оплаты труда (в том числе размер тарифной ставки или оклада (должностного оклада) работника, доплаты, надбавки и поощрительные выплаты). Эффективный контракт предполагает также установление норм труда.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Эффективный контракт должен обеспечивать такой уровень зарплаты педагогического работника, который является конкурентоспособным с другими секторами экономики.</w:t>
      </w:r>
      <w:r w:rsidRPr="00D571F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 </w:t>
      </w: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Эффективный контракт – это достойная оплата за качественный труд.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Рекомендуем сравнить имеющуюся в вашей организации форму трудового договора с формой в приложении 3 к Программе.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Заметим, что изменения определенных сторонами условий трудового договора согласно статье 72 ТК РФ допускаются только по соглашению сторон трудового договора, за исключением случаев, предусмотренных ТК РФ, и не должны ухудшать положение работника по сравнению с установленным коллективным договором, соглашениями.</w:t>
      </w:r>
      <w:r w:rsidRPr="00D571F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 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О стимулирующих и компенсационных выплатах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В практике работы образовательных организаций наиболее  проблемным в системах оплаты труда работников является конкретизация выплат стимулирующего и компенсационного характера.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Приказом Минтруда России №167н от 26 апреля 2013 г. в системах оплаты труда, трудовых договорах и дополнительных соглашениях к трудовым договорам с работниками учреждений рекомендуется использовать следующие выплаты стимулирующего и компенсационного характера: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а) </w:t>
      </w:r>
      <w:r w:rsidRPr="00D571F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выплаты за интенсивность и высокие результаты работы</w:t>
      </w: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:</w:t>
      </w:r>
    </w:p>
    <w:p w:rsidR="00D571F6" w:rsidRPr="00D571F6" w:rsidRDefault="00D571F6" w:rsidP="00D571F6">
      <w:pPr>
        <w:numPr>
          <w:ilvl w:val="0"/>
          <w:numId w:val="3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надбавка за интенсивность труда;</w:t>
      </w:r>
    </w:p>
    <w:p w:rsidR="00D571F6" w:rsidRPr="00D571F6" w:rsidRDefault="00D571F6" w:rsidP="00D571F6">
      <w:pPr>
        <w:numPr>
          <w:ilvl w:val="0"/>
          <w:numId w:val="3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премия за высокие результаты работы;</w:t>
      </w:r>
    </w:p>
    <w:p w:rsidR="00D571F6" w:rsidRPr="00D571F6" w:rsidRDefault="00D571F6" w:rsidP="00D571F6">
      <w:pPr>
        <w:numPr>
          <w:ilvl w:val="0"/>
          <w:numId w:val="3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премия за выполнение особо важных и ответственных работ;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б) </w:t>
      </w:r>
      <w:r w:rsidRPr="00D571F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выплаты за качество выполняемых работ</w:t>
      </w: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:</w:t>
      </w:r>
    </w:p>
    <w:p w:rsidR="00D571F6" w:rsidRPr="00D571F6" w:rsidRDefault="00D571F6" w:rsidP="00D571F6">
      <w:pPr>
        <w:numPr>
          <w:ilvl w:val="0"/>
          <w:numId w:val="4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надбавка за наличие квалификационной категории;</w:t>
      </w:r>
    </w:p>
    <w:p w:rsidR="00D571F6" w:rsidRPr="00D571F6" w:rsidRDefault="00D571F6" w:rsidP="00D571F6">
      <w:pPr>
        <w:numPr>
          <w:ilvl w:val="0"/>
          <w:numId w:val="4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премия за образцовое выполнение государственного (муниципального) задания;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в) </w:t>
      </w:r>
      <w:r w:rsidRPr="00D571F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выплаты за стаж непрерывной работы, выслугу лет</w:t>
      </w: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:</w:t>
      </w:r>
    </w:p>
    <w:p w:rsidR="00D571F6" w:rsidRPr="00D571F6" w:rsidRDefault="00D571F6" w:rsidP="00D571F6">
      <w:pPr>
        <w:numPr>
          <w:ilvl w:val="0"/>
          <w:numId w:val="5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надбавка за выслугу лет;</w:t>
      </w:r>
    </w:p>
    <w:p w:rsidR="00D571F6" w:rsidRPr="00D571F6" w:rsidRDefault="00D571F6" w:rsidP="00D571F6">
      <w:pPr>
        <w:numPr>
          <w:ilvl w:val="0"/>
          <w:numId w:val="5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надбавка за стаж непрерывной работы;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- г) </w:t>
      </w:r>
      <w:r w:rsidRPr="00D571F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премиальные выплаты по итогам работы</w:t>
      </w: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:</w:t>
      </w:r>
    </w:p>
    <w:p w:rsidR="00D571F6" w:rsidRPr="00D571F6" w:rsidRDefault="00D571F6" w:rsidP="00D571F6">
      <w:pPr>
        <w:numPr>
          <w:ilvl w:val="0"/>
          <w:numId w:val="6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премия по итогам работы за месяц;</w:t>
      </w:r>
    </w:p>
    <w:p w:rsidR="00D571F6" w:rsidRPr="00D571F6" w:rsidRDefault="00D571F6" w:rsidP="00D571F6">
      <w:pPr>
        <w:numPr>
          <w:ilvl w:val="0"/>
          <w:numId w:val="6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премия по итогам работы за квартал;</w:t>
      </w:r>
    </w:p>
    <w:p w:rsidR="00D571F6" w:rsidRPr="00D571F6" w:rsidRDefault="00D571F6" w:rsidP="00D571F6">
      <w:pPr>
        <w:numPr>
          <w:ilvl w:val="0"/>
          <w:numId w:val="6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премия по итогам работы за год;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д</w:t>
      </w:r>
      <w:proofErr w:type="spellEnd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) </w:t>
      </w:r>
      <w:r w:rsidRPr="00D571F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выплаты работникам, занятым на тяжелых работах, работах с вредными и (или) опасными и иными особыми условиями труда</w:t>
      </w: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;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е) </w:t>
      </w:r>
      <w:r w:rsidRPr="00D571F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выплаты за работу в условиях, отклоняющихся от нормальных</w:t>
      </w: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 (при выполнении работ различной квалификации, совмещении профессий (должностей), расширении зон обслуживания, увеличении объема выполняемых работ, сверхурочной работе, работе в ночное время и при выполнении работ в других условиях, отклоняющихся от нормальных):</w:t>
      </w:r>
    </w:p>
    <w:p w:rsidR="00D571F6" w:rsidRPr="00D571F6" w:rsidRDefault="00D571F6" w:rsidP="00D571F6">
      <w:pPr>
        <w:numPr>
          <w:ilvl w:val="0"/>
          <w:numId w:val="7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доплата за совмещение профессий (должностей);</w:t>
      </w:r>
    </w:p>
    <w:p w:rsidR="00D571F6" w:rsidRPr="00D571F6" w:rsidRDefault="00D571F6" w:rsidP="00D571F6">
      <w:pPr>
        <w:numPr>
          <w:ilvl w:val="0"/>
          <w:numId w:val="7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доплата за расширение зон обслуживания;</w:t>
      </w:r>
    </w:p>
    <w:p w:rsidR="00D571F6" w:rsidRPr="00D571F6" w:rsidRDefault="00D571F6" w:rsidP="00D571F6">
      <w:pPr>
        <w:numPr>
          <w:ilvl w:val="0"/>
          <w:numId w:val="7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доплата за увеличение объема работы;</w:t>
      </w:r>
    </w:p>
    <w:p w:rsidR="00D571F6" w:rsidRPr="00D571F6" w:rsidRDefault="00D571F6" w:rsidP="00D571F6">
      <w:pPr>
        <w:numPr>
          <w:ilvl w:val="0"/>
          <w:numId w:val="7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доплата за исполнение обязанностей временно отсутствующего работника без освобождения от работы, определенной трудовым договором;</w:t>
      </w:r>
    </w:p>
    <w:p w:rsidR="00D571F6" w:rsidRPr="00D571F6" w:rsidRDefault="00D571F6" w:rsidP="00D571F6">
      <w:pPr>
        <w:numPr>
          <w:ilvl w:val="0"/>
          <w:numId w:val="7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доплата за выполнение работ различной квалификации;</w:t>
      </w:r>
    </w:p>
    <w:p w:rsidR="00D571F6" w:rsidRPr="00D571F6" w:rsidRDefault="00D571F6" w:rsidP="00D571F6">
      <w:pPr>
        <w:numPr>
          <w:ilvl w:val="0"/>
          <w:numId w:val="7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доплата за работу в ночное время;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ж) </w:t>
      </w:r>
      <w:r w:rsidRPr="00D571F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надбавка за работу со сведениями, составляющими государственную тайну</w:t>
      </w: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, их засекречиванием и рассекречиванием, а также за работу с шифрами.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Могут быть предусмотрены другие выплаты компенсационного и стимулирующего характера в соответствии с трудовым законодательством, иными нормативными правовыми актами, содержащими нормы трудового права, а также коллективными договорами и соглашениями.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В трудовом договоре или дополнительном соглашении к трудовому договору условия осуществления выплат рекомендуется конкретизировать применительно к данному работнику учреждения.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Что делать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1.Ведение эффективного контракта с педагогом в образовательной организации предполагает осуществление определенной организационной и административной работы ее руководства, например:</w:t>
      </w:r>
    </w:p>
    <w:p w:rsidR="00D571F6" w:rsidRPr="00D571F6" w:rsidRDefault="00D571F6" w:rsidP="00D571F6">
      <w:pPr>
        <w:numPr>
          <w:ilvl w:val="0"/>
          <w:numId w:val="8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 xml:space="preserve">Проведение  разъяснительной работы в </w:t>
      </w:r>
      <w:proofErr w:type="spellStart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педколлективе</w:t>
      </w:r>
      <w:proofErr w:type="spellEnd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  по вопросам введения эффективного контракта педагога.</w:t>
      </w:r>
    </w:p>
    <w:p w:rsidR="00D571F6" w:rsidRPr="00D571F6" w:rsidRDefault="00D571F6" w:rsidP="00D571F6">
      <w:pPr>
        <w:numPr>
          <w:ilvl w:val="0"/>
          <w:numId w:val="8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Создание в образовательной организации комиссии по проведению работы, связанной с введением эффективного контракта педагога.</w:t>
      </w:r>
    </w:p>
    <w:p w:rsidR="00D571F6" w:rsidRPr="00D571F6" w:rsidRDefault="00D571F6" w:rsidP="00D571F6">
      <w:pPr>
        <w:numPr>
          <w:ilvl w:val="0"/>
          <w:numId w:val="8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 xml:space="preserve">Анализ действующих трудовых договоров работников на предмет их соответствия ст. 57 Трудового кодекса РФ и приказу Минтруда России от 24.04.2013 № 167н «Об утверждении рекомендаций по оформлению трудовых </w:t>
      </w: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отношений с работником государственного (муниципального) учреждения при введении эффективного контракта».</w:t>
      </w:r>
    </w:p>
    <w:p w:rsidR="00D571F6" w:rsidRPr="00D571F6" w:rsidRDefault="00D571F6" w:rsidP="00D571F6">
      <w:pPr>
        <w:numPr>
          <w:ilvl w:val="0"/>
          <w:numId w:val="8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 xml:space="preserve">Разработка показателей эффективности труда </w:t>
      </w:r>
      <w:proofErr w:type="spellStart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педработников</w:t>
      </w:r>
      <w:proofErr w:type="spellEnd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D571F6" w:rsidRPr="00D571F6" w:rsidRDefault="00D571F6" w:rsidP="00D571F6">
      <w:pPr>
        <w:numPr>
          <w:ilvl w:val="0"/>
          <w:numId w:val="8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Разработка и внесение изменений в такие локальные акты образовательной организации как коллективный договор, правила внутреннего трудового распорядка,  положение об оплате труда, положение о выплатах стимулирующего характера с учетом разработанных показателей.</w:t>
      </w:r>
    </w:p>
    <w:p w:rsidR="00D571F6" w:rsidRPr="00D571F6" w:rsidRDefault="00D571F6" w:rsidP="00D571F6">
      <w:pPr>
        <w:numPr>
          <w:ilvl w:val="0"/>
          <w:numId w:val="8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Принятие локальных нормативных актов, связанных с оплатой труда работника, с учетом мнения первичной профсоюзной организации.</w:t>
      </w:r>
    </w:p>
    <w:p w:rsidR="00D571F6" w:rsidRPr="00D571F6" w:rsidRDefault="00D571F6" w:rsidP="00D571F6">
      <w:pPr>
        <w:numPr>
          <w:ilvl w:val="0"/>
          <w:numId w:val="8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 xml:space="preserve">Конкретизация  трудовой функции и условий оплаты труда </w:t>
      </w:r>
      <w:proofErr w:type="spellStart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педработника</w:t>
      </w:r>
      <w:proofErr w:type="spellEnd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D571F6" w:rsidRPr="00D571F6" w:rsidRDefault="00D571F6" w:rsidP="00D571F6">
      <w:pPr>
        <w:numPr>
          <w:ilvl w:val="0"/>
          <w:numId w:val="8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Подготовка и внесение изменений в трудовые договоры работников.</w:t>
      </w:r>
    </w:p>
    <w:p w:rsidR="00D571F6" w:rsidRPr="00D571F6" w:rsidRDefault="00D571F6" w:rsidP="00D571F6">
      <w:pPr>
        <w:numPr>
          <w:ilvl w:val="0"/>
          <w:numId w:val="8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 xml:space="preserve">Уведомление  </w:t>
      </w:r>
      <w:proofErr w:type="spellStart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педработников</w:t>
      </w:r>
      <w:proofErr w:type="spellEnd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 xml:space="preserve"> об изменении определенных условий трудового договора в письменной форме не менее чем за два месяца согласно ст.74 Трудового кодекса РФ.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Работа по введению эффективного контракта должна проводиться в обстановке гласности и обсуждения в трудовом коллективе.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2. Оформление трудовых отношений при введении эффективного контракта осуществляется:</w:t>
      </w:r>
    </w:p>
    <w:p w:rsidR="00D571F6" w:rsidRPr="00D571F6" w:rsidRDefault="00D571F6" w:rsidP="00D571F6">
      <w:pPr>
        <w:numPr>
          <w:ilvl w:val="0"/>
          <w:numId w:val="9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b/>
          <w:bCs/>
          <w:i/>
          <w:iCs/>
          <w:color w:val="3366FF"/>
          <w:sz w:val="24"/>
          <w:szCs w:val="24"/>
        </w:rPr>
        <w:t>при приеме  на работу</w:t>
      </w: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 </w:t>
      </w: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работник и работодатель заключают трудовой договор в соответствии с ТК РФ. При этом используется примерная форма трудового договора с работником учреждения, приведенная в приложении № 3 к Программе;</w:t>
      </w:r>
    </w:p>
    <w:p w:rsidR="00D571F6" w:rsidRPr="00D571F6" w:rsidRDefault="00D571F6" w:rsidP="00D571F6">
      <w:pPr>
        <w:numPr>
          <w:ilvl w:val="0"/>
          <w:numId w:val="9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b/>
          <w:bCs/>
          <w:i/>
          <w:iCs/>
          <w:color w:val="3366FF"/>
          <w:sz w:val="24"/>
          <w:szCs w:val="24"/>
        </w:rPr>
        <w:t>с работниками, состоящими в трудовых отношениях с работодателем</w:t>
      </w: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,</w:t>
      </w: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 оформление осуществляется путем заключения дополнительного соглашения к трудовому договору в порядке, установленном  ТК РФ. При этом  требуется предупреждение работника об изменении условий трудового договора  в письменном виде не менее</w:t>
      </w:r>
      <w:proofErr w:type="gramStart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,</w:t>
      </w:r>
      <w:proofErr w:type="gramEnd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 xml:space="preserve"> чем за 2 месяца (статья 74 ТК РФ).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В соответствии со статьей 72 Трудового кодекса Российской Федерации  трудовой договор, соглашение об изменении определенных сторонами условий трудового договора заключаются в письменной форме в двух экземплярах, один из которых вручается работнику под роспись на экземпляре, хранящемся у работодателя.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 О сроках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 xml:space="preserve">Дополнительное соглашение к трудовому договору  рекомендуется заключать по мере разработки показателей и критериев </w:t>
      </w:r>
      <w:proofErr w:type="gramStart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оценки эффективности труда работников учреждения</w:t>
      </w:r>
      <w:proofErr w:type="gramEnd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  для определения размеров и условий осуществления стимулирующих выплат.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gramStart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В соответствии с Программой завершение работы по заключению трудовых договоров с работниками в связи</w:t>
      </w:r>
      <w:proofErr w:type="gramEnd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 xml:space="preserve"> с введением эффективного контракта предполагается на третьем  этапе, охватывающем  2016-2018 годы. </w:t>
      </w:r>
      <w:r w:rsidRPr="00D571F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 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Что даёт введение эффективного контракта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Как сказано в Программе, ее реализация позволит:</w:t>
      </w:r>
    </w:p>
    <w:p w:rsidR="00D571F6" w:rsidRPr="00D571F6" w:rsidRDefault="00D571F6" w:rsidP="00D571F6">
      <w:pPr>
        <w:numPr>
          <w:ilvl w:val="0"/>
          <w:numId w:val="10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повысить престижность и привлекательность профессий работников, участвующих в оказании государственных (муниципальных) услуг (выполнении работ);</w:t>
      </w:r>
    </w:p>
    <w:p w:rsidR="00D571F6" w:rsidRPr="00D571F6" w:rsidRDefault="00D571F6" w:rsidP="00D571F6">
      <w:pPr>
        <w:numPr>
          <w:ilvl w:val="0"/>
          <w:numId w:val="10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внедрить в учреждениях системы оплаты труда работников, увязанные с качеством оказания государственных (муниципальных) услуг (выполнения работ);</w:t>
      </w:r>
    </w:p>
    <w:p w:rsidR="00D571F6" w:rsidRPr="00D571F6" w:rsidRDefault="00D571F6" w:rsidP="00D571F6">
      <w:pPr>
        <w:numPr>
          <w:ilvl w:val="0"/>
          <w:numId w:val="10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повысить уровень квалификации работников, участвующих в оказании государственных (муниципальных) услуг (выполнении работ);</w:t>
      </w:r>
    </w:p>
    <w:p w:rsidR="00D571F6" w:rsidRPr="00D571F6" w:rsidRDefault="00D571F6" w:rsidP="00D571F6">
      <w:pPr>
        <w:numPr>
          <w:ilvl w:val="0"/>
          <w:numId w:val="10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lastRenderedPageBreak/>
        <w:t>повысить качество оказания государственных (муниципальных) услуг (выполнения работ) в социальной сфере;</w:t>
      </w:r>
    </w:p>
    <w:p w:rsidR="00D571F6" w:rsidRPr="00D571F6" w:rsidRDefault="00D571F6" w:rsidP="00D571F6">
      <w:pPr>
        <w:numPr>
          <w:ilvl w:val="0"/>
          <w:numId w:val="10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3366FF"/>
          <w:sz w:val="24"/>
          <w:szCs w:val="24"/>
        </w:rPr>
        <w:t>создать прозрачный механизм оплаты труда руководителей учреждений.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В применении к образовательному учреждению  самое главное  </w:t>
      </w:r>
      <w:proofErr w:type="gramStart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в</w:t>
      </w:r>
      <w:proofErr w:type="gramEnd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 xml:space="preserve"> введении эффективного контракта с педагогом — это обеспечение качественного  образования.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О трудовом договоре с  руководителем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В соответствии с федеральным законом от 29 декабря 2012 г. № 280-ФЗ статья 275 Трудового кодекса РФ дополнена положением, согласно которому трудовой договор с руководителем государственного (</w:t>
      </w:r>
      <w:proofErr w:type="gramStart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 xml:space="preserve">муниципального) </w:t>
      </w:r>
      <w:proofErr w:type="gramEnd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учреждения заключается на основе типовой формы трудового договора, утверждённой Правительством Российской Федерации с учётом мнения Российской трёхсторонней комиссии по регулированию социально-трудовых отношений.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gramStart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 xml:space="preserve">В настоящее время типовая форма такого трудового договора утверждена Постановлением Правительства РФ от 12 апреля 2013 </w:t>
      </w:r>
      <w:proofErr w:type="spellStart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г.№</w:t>
      </w:r>
      <w:proofErr w:type="spellEnd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 xml:space="preserve"> 329 «О типовой форме трудового договора с руководителями государственного (муниципального) учреждения»).</w:t>
      </w:r>
      <w:proofErr w:type="gramEnd"/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Трудовой договор на основе типовой формы заключается с лицом, претендующим на замещение должности руководителя государственного (муниципального) учреждения.</w:t>
      </w:r>
    </w:p>
    <w:p w:rsidR="00D571F6" w:rsidRPr="00D571F6" w:rsidRDefault="00D571F6" w:rsidP="00D571F6">
      <w:pPr>
        <w:shd w:val="clear" w:color="auto" w:fill="E8E9E9"/>
        <w:spacing w:after="0" w:line="240" w:lineRule="auto"/>
        <w:ind w:firstLine="450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 xml:space="preserve">С теми руководителями, которые уже состоят в трудовых отношениях, либо заключается дополнительное соглашение к действующему трудовому договору, либо по соглашению сторон подписывается новый трудовой договор на основе типовой формы, утвержденной Постановлением Правительства РФ от 12 апреля 2013 </w:t>
      </w:r>
      <w:proofErr w:type="spellStart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>г.№</w:t>
      </w:r>
      <w:proofErr w:type="spellEnd"/>
      <w:r w:rsidRPr="00D571F6">
        <w:rPr>
          <w:rFonts w:ascii="Georgia" w:eastAsia="Times New Roman" w:hAnsi="Georgia" w:cs="Times New Roman"/>
          <w:color w:val="000000"/>
          <w:sz w:val="24"/>
          <w:szCs w:val="24"/>
        </w:rPr>
        <w:t xml:space="preserve"> 329</w:t>
      </w:r>
    </w:p>
    <w:p w:rsidR="00D571F6" w:rsidRPr="00D571F6" w:rsidRDefault="00D571F6" w:rsidP="00D571F6">
      <w:pPr>
        <w:spacing w:line="240" w:lineRule="auto"/>
        <w:jc w:val="center"/>
        <w:rPr>
          <w:b/>
          <w:i/>
          <w:sz w:val="24"/>
          <w:szCs w:val="24"/>
        </w:rPr>
      </w:pPr>
    </w:p>
    <w:sectPr w:rsidR="00D571F6" w:rsidRPr="00D571F6" w:rsidSect="00D571F6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DD269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1CD84CBF"/>
    <w:multiLevelType w:val="multilevel"/>
    <w:tmpl w:val="FBCC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449D0"/>
    <w:multiLevelType w:val="multilevel"/>
    <w:tmpl w:val="C656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37D34"/>
    <w:multiLevelType w:val="multilevel"/>
    <w:tmpl w:val="EFCA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D7E0D"/>
    <w:multiLevelType w:val="multilevel"/>
    <w:tmpl w:val="376C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9E3439"/>
    <w:multiLevelType w:val="multilevel"/>
    <w:tmpl w:val="3D88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2744D"/>
    <w:multiLevelType w:val="multilevel"/>
    <w:tmpl w:val="DF3C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65F73"/>
    <w:multiLevelType w:val="multilevel"/>
    <w:tmpl w:val="3556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B07E77"/>
    <w:multiLevelType w:val="multilevel"/>
    <w:tmpl w:val="BE60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FD07FD"/>
    <w:multiLevelType w:val="multilevel"/>
    <w:tmpl w:val="47A6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775"/>
    <w:rsid w:val="002604B9"/>
    <w:rsid w:val="00293775"/>
    <w:rsid w:val="00832FCC"/>
    <w:rsid w:val="00D571F6"/>
    <w:rsid w:val="00D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B9"/>
  </w:style>
  <w:style w:type="paragraph" w:styleId="3">
    <w:name w:val="heading 3"/>
    <w:basedOn w:val="a"/>
    <w:link w:val="30"/>
    <w:uiPriority w:val="9"/>
    <w:qFormat/>
    <w:rsid w:val="00D571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293775"/>
    <w:pPr>
      <w:shd w:val="clear" w:color="auto" w:fill="FFFFFF"/>
      <w:spacing w:before="720" w:after="0" w:line="418" w:lineRule="exact"/>
      <w:jc w:val="right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293775"/>
  </w:style>
  <w:style w:type="character" w:customStyle="1" w:styleId="10">
    <w:name w:val="Заголовок №1_"/>
    <w:basedOn w:val="a0"/>
    <w:link w:val="11"/>
    <w:uiPriority w:val="99"/>
    <w:locked/>
    <w:rsid w:val="00293775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293775"/>
    <w:pPr>
      <w:shd w:val="clear" w:color="auto" w:fill="FFFFFF"/>
      <w:spacing w:after="720" w:line="374" w:lineRule="exact"/>
      <w:jc w:val="both"/>
      <w:outlineLvl w:val="0"/>
    </w:pPr>
    <w:rPr>
      <w:rFonts w:ascii="Times New Roman" w:hAnsi="Times New Roman" w:cs="Times New Roman"/>
      <w:sz w:val="31"/>
      <w:szCs w:val="31"/>
    </w:rPr>
  </w:style>
  <w:style w:type="character" w:customStyle="1" w:styleId="12">
    <w:name w:val="Заголовок №1"/>
    <w:basedOn w:val="10"/>
    <w:uiPriority w:val="99"/>
    <w:rsid w:val="00293775"/>
    <w:rPr>
      <w:u w:val="single"/>
    </w:rPr>
  </w:style>
  <w:style w:type="character" w:customStyle="1" w:styleId="1">
    <w:name w:val="Основной текст Знак1"/>
    <w:basedOn w:val="a0"/>
    <w:link w:val="a3"/>
    <w:uiPriority w:val="99"/>
    <w:locked/>
    <w:rsid w:val="00293775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</w:rPr>
  </w:style>
  <w:style w:type="table" w:styleId="a5">
    <w:name w:val="Table Grid"/>
    <w:basedOn w:val="a1"/>
    <w:uiPriority w:val="59"/>
    <w:rsid w:val="00293775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571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571F6"/>
  </w:style>
  <w:style w:type="character" w:styleId="a6">
    <w:name w:val="Hyperlink"/>
    <w:basedOn w:val="a0"/>
    <w:uiPriority w:val="99"/>
    <w:semiHidden/>
    <w:unhideWhenUsed/>
    <w:rsid w:val="00D571F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5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571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64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2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7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9D70-47C3-479C-A708-D223D889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2014-08-06T21:13:00Z</cp:lastPrinted>
  <dcterms:created xsi:type="dcterms:W3CDTF">2014-08-14T19:08:00Z</dcterms:created>
  <dcterms:modified xsi:type="dcterms:W3CDTF">2014-08-14T19:08:00Z</dcterms:modified>
</cp:coreProperties>
</file>